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Black" w:hAnsi="Arial Black" w:cs="Times New Roman"/>
        </w:rPr>
      </w:pPr>
      <w:r>
        <w:rPr>
          <w:rFonts w:cs="Times New Roman" w:ascii="Arial Black" w:hAnsi="Arial Black"/>
        </w:rPr>
      </w:r>
    </w:p>
    <w:p>
      <w:pPr>
        <w:pStyle w:val="Normal"/>
        <w:jc w:val="center"/>
        <w:rPr/>
      </w:pPr>
      <w:r>
        <w:rPr>
          <w:rFonts w:cs="Times New Roman" w:ascii="Arial Black" w:hAnsi="Arial Black"/>
        </w:rPr>
        <w:t xml:space="preserve">R E G O L A M E N T O                                 </w:t>
      </w:r>
    </w:p>
    <w:p>
      <w:pPr>
        <w:pStyle w:val="Normal"/>
        <w:jc w:val="center"/>
        <w:rPr/>
      </w:pPr>
      <w:r>
        <w:rPr>
          <w:rFonts w:cs="Times New Roman" w:ascii="Arial Black" w:hAnsi="Arial Black"/>
          <w:highlight w:val="yellow"/>
        </w:rPr>
        <w:t>CIRCUITO STRING-KONG  “BANANA BOWL” JUNIOR CHAMPIONSHIP”  2020</w:t>
      </w:r>
    </w:p>
    <w:p>
      <w:pPr>
        <w:pStyle w:val="Normal"/>
        <w:jc w:val="center"/>
        <w:rPr>
          <w:rFonts w:ascii="Arial Black" w:hAnsi="Arial Black" w:cs="Times New Roman"/>
          <w:highlight w:val="yellow"/>
        </w:rPr>
      </w:pPr>
      <w:r>
        <w:rPr>
          <w:rFonts w:cs="Times New Roman" w:ascii="Arial Black" w:hAnsi="Arial Black"/>
          <w:highlight w:val="yellow"/>
        </w:rPr>
        <w:t>U 10-12-14- 16/18 M/F</w:t>
      </w:r>
    </w:p>
    <w:p>
      <w:pPr>
        <w:pStyle w:val="Normal"/>
        <w:rPr>
          <w:rFonts w:ascii="Arial Black" w:hAnsi="Arial Black" w:cs="Times New Roman"/>
          <w:highlight w:val="yellow"/>
        </w:rPr>
      </w:pPr>
      <w:r>
        <w:rPr>
          <w:rFonts w:cs="Times New Roman" w:ascii="Arial Black" w:hAnsi="Arial Black"/>
          <w:highlight w:val="yellow"/>
        </w:rPr>
      </w:r>
    </w:p>
    <w:p>
      <w:pPr>
        <w:pStyle w:val="Normal"/>
        <w:rPr/>
      </w:pPr>
      <w:r>
        <w:rPr>
          <w:rFonts w:cs="Times New Roman" w:ascii="Arial Black" w:hAnsi="Arial Black"/>
          <w:highlight w:val="yellow"/>
        </w:rPr>
        <w:t>Art.1</w:t>
      </w:r>
      <w:r>
        <w:rPr>
          <w:rFonts w:cs="Times New Roman" w:ascii="Arial Black" w:hAnsi="Arial Black"/>
        </w:rPr>
        <w:t>: La ASD Slow Play, in collaborazione con STRING-KONG organizza un circuito di tornei giovanili (under 10, 12, 14, 16 e 18) maschili e femminili - denominato   CIRCUITO “BANANA BOWL” JUNIOR CHAMPIONSHIP. Le gare in programma sono: Under 10 maschile, Under 10 femminile, Under 12 maschile, Under 12 femminile, Under 14 maschile, Under 14 femminile, Under 16/18 maschile, Under 16/18 femminile. Alle gare under 10 maschili possono iscriversi anche le femmine, qualora nelle loro gare non si raggiunga il numero minimo richiesto. I tornei si giocheranno con palle Dunlop.</w:t>
      </w:r>
    </w:p>
    <w:p>
      <w:pPr>
        <w:pStyle w:val="Normal"/>
        <w:rPr>
          <w:rFonts w:ascii="Arial Black" w:hAnsi="Arial Black" w:cs="Times New Roman"/>
        </w:rPr>
      </w:pPr>
      <w:r>
        <w:rPr>
          <w:rFonts w:cs="Times New Roman" w:ascii="Arial Black" w:hAnsi="Arial Black"/>
        </w:rPr>
      </w:r>
    </w:p>
    <w:p>
      <w:pPr>
        <w:pStyle w:val="Normal"/>
        <w:rPr>
          <w:rFonts w:ascii="Arial Black" w:hAnsi="Arial Black" w:cs="Times New Roman"/>
        </w:rPr>
      </w:pPr>
      <w:r>
        <w:rPr>
          <w:rFonts w:cs="Times New Roman" w:ascii="Arial Black" w:hAnsi="Arial Black"/>
        </w:rPr>
      </w:r>
    </w:p>
    <w:p>
      <w:pPr>
        <w:pStyle w:val="Normal"/>
        <w:rPr/>
      </w:pPr>
      <w:r>
        <w:rPr>
          <w:rFonts w:cs="Times New Roman" w:ascii="Arial Black" w:hAnsi="Arial Black"/>
          <w:highlight w:val="yellow"/>
        </w:rPr>
        <w:t>Art. 2:</w:t>
      </w:r>
      <w:r>
        <w:rPr>
          <w:rFonts w:cs="Times New Roman" w:ascii="Arial Black" w:hAnsi="Arial Black"/>
        </w:rPr>
        <w:t xml:space="preserve"> Le gare under 10 si giocheranno su campi e con racchette di misure diverse secondo quanto disposto dalle normative FIT. Tutte le altre gare si svolgeranno con il punteggio di 2 set su 3 con tie break e regola del no advantage  in ogni set.</w:t>
      </w:r>
    </w:p>
    <w:p>
      <w:pPr>
        <w:pStyle w:val="Normal"/>
        <w:rPr/>
      </w:pPr>
      <w:r>
        <w:rPr>
          <w:rFonts w:cs="Times New Roman" w:ascii="Arial Black" w:hAnsi="Arial Black"/>
          <w:highlight w:val="yellow"/>
        </w:rPr>
        <w:t>Art. 3</w:t>
      </w:r>
      <w:r>
        <w:rPr>
          <w:rFonts w:cs="Times New Roman" w:ascii="Arial Black" w:hAnsi="Arial Black"/>
        </w:rPr>
        <w:t>: Per ogni categoria sarà stilata una classifica. I migliori 8 giocatori di ciascuna classifica saranno ammessi al Master finale che si disputerà sui campi del CT EUR dal 15 al 21 Giugno.</w:t>
      </w:r>
    </w:p>
    <w:p>
      <w:pPr>
        <w:pStyle w:val="Normal"/>
        <w:rPr/>
      </w:pPr>
      <w:r>
        <w:rPr>
          <w:rFonts w:cs="Times New Roman" w:ascii="Arial Black" w:hAnsi="Arial Black"/>
          <w:highlight w:val="yellow"/>
        </w:rPr>
        <w:t>Art. 4:</w:t>
      </w:r>
      <w:r>
        <w:rPr>
          <w:rFonts w:cs="Times New Roman" w:ascii="Arial Black" w:hAnsi="Arial Black"/>
        </w:rPr>
        <w:t xml:space="preserve"> I tornei si disputeranno con la formula dei tabelloni ad eliminazione </w:t>
      </w:r>
      <w:r>
        <w:rPr>
          <w:rFonts w:cs="Times New Roman" w:ascii="Arial Black" w:hAnsi="Arial Black"/>
          <w:b/>
        </w:rPr>
        <w:t>diretta senza conclusione delle sezioni intermedie</w:t>
      </w:r>
      <w:r>
        <w:rPr>
          <w:rFonts w:cs="Times New Roman" w:ascii="Arial Black" w:hAnsi="Arial Black"/>
        </w:rPr>
        <w:t>. Le teste di serie, nel numero stabilito in base al numero di giocatori iscritti saranno determinate in base alla classifica federale e, a parità di classifica federale, secondo la classifica del Circuito.</w:t>
      </w:r>
    </w:p>
    <w:p>
      <w:pPr>
        <w:pStyle w:val="Normal"/>
        <w:rPr/>
      </w:pPr>
      <w:r>
        <w:rPr>
          <w:rFonts w:cs="Times New Roman" w:ascii="Arial Black" w:hAnsi="Arial Black"/>
        </w:rPr>
        <w:t xml:space="preserve"> </w:t>
      </w:r>
      <w:r>
        <w:rPr>
          <w:rFonts w:cs="Times New Roman" w:ascii="Arial Black" w:hAnsi="Arial Black"/>
          <w:highlight w:val="yellow"/>
        </w:rPr>
        <w:t>Art. 5:</w:t>
      </w:r>
      <w:r>
        <w:rPr>
          <w:rFonts w:cs="Times New Roman" w:ascii="Arial Black" w:hAnsi="Arial Black"/>
        </w:rPr>
        <w:t xml:space="preserve"> Per tutti i tornei del circuito (compreso il master) la quota di iscrizione è di €. </w:t>
      </w:r>
      <w:r>
        <w:rPr>
          <w:rFonts w:cs="Times New Roman" w:ascii="Arial Black" w:hAnsi="Arial Black"/>
          <w:color w:val="000000"/>
        </w:rPr>
        <w:t xml:space="preserve">11,00. </w:t>
      </w:r>
      <w:r>
        <w:rPr>
          <w:rFonts w:cs="Times New Roman" w:ascii="Arial Black" w:hAnsi="Arial Black"/>
        </w:rPr>
        <w:t xml:space="preserve"> Dovrà inoltre essere versata la quota F.I.T. di €. 4,00.= (una sola volta, anche se si partecipa a più gare). Per gli Under 18 le quote sono di  € </w:t>
      </w:r>
      <w:r>
        <w:rPr>
          <w:rFonts w:cs="Times New Roman" w:ascii="Arial Black" w:hAnsi="Arial Black"/>
          <w:color w:val="000000"/>
        </w:rPr>
        <w:t>11,00 +</w:t>
      </w:r>
      <w:r>
        <w:rPr>
          <w:rFonts w:cs="Times New Roman" w:ascii="Arial Black" w:hAnsi="Arial Black"/>
        </w:rPr>
        <w:t xml:space="preserve"> € 8,00 di quota FIT. Le iscrizioni dovranno pervenire personalmente o tramite my fit o tramite form compilato online sul link </w:t>
      </w:r>
      <w:hyperlink r:id="rId2">
        <w:r>
          <w:rPr>
            <w:rStyle w:val="CollegamentoInternet"/>
            <w:rFonts w:cs="Times New Roman" w:ascii="Arial Black" w:hAnsi="Arial Black"/>
          </w:rPr>
          <w:t>www.string-kong.com/tornei</w:t>
        </w:r>
      </w:hyperlink>
      <w:r>
        <w:rPr>
          <w:rFonts w:cs="Times New Roman" w:ascii="Arial Black" w:hAnsi="Arial Black"/>
        </w:rPr>
        <w:t xml:space="preserve"> sempre entro le ore 12,00 dei 2 giorni precedenti alla data di inizio della tappa o comunque secondo la tempistica indicata rispetto alle classifiche.</w:t>
      </w:r>
    </w:p>
    <w:p>
      <w:pPr>
        <w:pStyle w:val="Normal"/>
        <w:rPr>
          <w:rFonts w:ascii="Arial Black" w:hAnsi="Arial Black" w:cs="Times New Roman"/>
          <w:b/>
          <w:b/>
          <w:bCs/>
        </w:rPr>
      </w:pPr>
      <w:r>
        <w:rPr>
          <w:rFonts w:cs="Times New Roman" w:ascii="Arial Black" w:hAnsi="Arial Black"/>
          <w:b/>
          <w:bCs/>
        </w:rPr>
        <w:t>ATTENZIONE! Dal 20/06/2020 fino a fine anno l’iscrizione al circuito BANANA BOWL sarà completamente Gratuita.</w:t>
      </w:r>
    </w:p>
    <w:p>
      <w:pPr>
        <w:pStyle w:val="Normal"/>
        <w:rPr>
          <w:rFonts w:ascii="Arial Black" w:hAnsi="Arial Black" w:cs="Times New Roman"/>
        </w:rPr>
      </w:pPr>
      <w:r>
        <w:rPr>
          <w:rFonts w:cs="Times New Roman" w:ascii="Arial Black" w:hAnsi="Arial Black"/>
          <w:highlight w:val="yellow"/>
        </w:rPr>
        <w:t>Art. 6:</w:t>
      </w:r>
      <w:r>
        <w:rPr>
          <w:rFonts w:cs="Times New Roman" w:ascii="Arial Black" w:hAnsi="Arial Black"/>
        </w:rPr>
        <w:t xml:space="preserve"> La classifica del Circuito sarà determinata secondo il seguente punteggio attribuito per ogni torneo:</w:t>
      </w:r>
    </w:p>
    <w:p>
      <w:pPr>
        <w:pStyle w:val="Normal"/>
        <w:rPr/>
      </w:pPr>
      <w:r>
        <w:rPr>
          <w:rFonts w:cs="Times New Roman" w:ascii="Arial Black" w:hAnsi="Arial Black"/>
        </w:rPr>
        <w:t xml:space="preserve">punti </w:t>
      </w:r>
      <w:r>
        <w:rPr>
          <w:rFonts w:cs="Times New Roman" w:ascii="Arial Black" w:hAnsi="Arial Black"/>
          <w:b/>
          <w:bCs/>
        </w:rPr>
        <w:t>10</w:t>
      </w:r>
      <w:r>
        <w:rPr>
          <w:rFonts w:cs="Times New Roman" w:ascii="Arial Black" w:hAnsi="Arial Black"/>
          <w:b/>
        </w:rPr>
        <w:t xml:space="preserve"> </w:t>
      </w:r>
      <w:r>
        <w:rPr>
          <w:rFonts w:cs="Times New Roman" w:ascii="Arial Black" w:hAnsi="Arial Black"/>
        </w:rPr>
        <w:t xml:space="preserve">al vincitore - punti </w:t>
      </w:r>
      <w:r>
        <w:rPr>
          <w:rFonts w:cs="Times New Roman" w:ascii="Arial Black" w:hAnsi="Arial Black"/>
          <w:b/>
        </w:rPr>
        <w:t>6</w:t>
      </w:r>
      <w:r>
        <w:rPr>
          <w:rFonts w:cs="Times New Roman" w:ascii="Arial Black" w:hAnsi="Arial Black"/>
        </w:rPr>
        <w:t xml:space="preserve"> al finalista - punti </w:t>
      </w:r>
      <w:r>
        <w:rPr>
          <w:rFonts w:cs="Times New Roman" w:ascii="Arial Black" w:hAnsi="Arial Black"/>
          <w:b/>
          <w:bCs/>
        </w:rPr>
        <w:t>4</w:t>
      </w:r>
      <w:r>
        <w:rPr>
          <w:rFonts w:cs="Times New Roman" w:ascii="Arial Black" w:hAnsi="Arial Black"/>
          <w:b/>
        </w:rPr>
        <w:t xml:space="preserve"> </w:t>
      </w:r>
      <w:r>
        <w:rPr>
          <w:rFonts w:cs="Times New Roman" w:ascii="Arial Black" w:hAnsi="Arial Black"/>
        </w:rPr>
        <w:t xml:space="preserve">ai semifinalisti – </w:t>
      </w:r>
      <w:r>
        <w:rPr>
          <w:rFonts w:cs="Times New Roman" w:ascii="Arial Black" w:hAnsi="Arial Black"/>
          <w:b/>
          <w:bCs/>
        </w:rPr>
        <w:t>2</w:t>
      </w:r>
      <w:r>
        <w:rPr>
          <w:rFonts w:cs="Times New Roman" w:ascii="Arial Black" w:hAnsi="Arial Black"/>
        </w:rPr>
        <w:t xml:space="preserve"> punti ai quartifinalisti</w:t>
      </w:r>
    </w:p>
    <w:p>
      <w:pPr>
        <w:pStyle w:val="Normal"/>
        <w:rPr/>
      </w:pPr>
      <w:r>
        <w:rPr>
          <w:rFonts w:cs="Times New Roman" w:ascii="Arial Black" w:hAnsi="Arial Black"/>
        </w:rPr>
        <w:t xml:space="preserve">punti </w:t>
      </w:r>
      <w:r>
        <w:rPr>
          <w:rFonts w:cs="Times New Roman" w:ascii="Arial Black" w:hAnsi="Arial Black"/>
          <w:b/>
        </w:rPr>
        <w:t>1</w:t>
      </w:r>
      <w:r>
        <w:rPr>
          <w:rFonts w:cs="Times New Roman" w:ascii="Arial Black" w:hAnsi="Arial Black"/>
        </w:rPr>
        <w:t xml:space="preserve"> per la partecipazione ad ogni tappa</w:t>
      </w:r>
    </w:p>
    <w:p>
      <w:pPr>
        <w:pStyle w:val="Normal"/>
        <w:rPr/>
      </w:pPr>
      <w:r>
        <w:rPr>
          <w:rFonts w:cs="Times New Roman" w:ascii="Arial Black" w:hAnsi="Arial Black"/>
        </w:rPr>
        <w:t>n.b. La 3</w:t>
      </w:r>
      <w:r>
        <w:rPr>
          <w:rFonts w:cs="Times New Roman" w:ascii="Arial Black" w:hAnsi="Arial Black"/>
          <w:vertAlign w:val="superscript"/>
        </w:rPr>
        <w:t>a</w:t>
      </w:r>
      <w:r>
        <w:rPr>
          <w:rFonts w:cs="Times New Roman" w:ascii="Arial Black" w:hAnsi="Arial Black"/>
        </w:rPr>
        <w:t xml:space="preserve"> e la 7</w:t>
      </w:r>
      <w:r>
        <w:rPr>
          <w:rFonts w:cs="Times New Roman" w:ascii="Arial Black" w:hAnsi="Arial Black"/>
          <w:vertAlign w:val="superscript"/>
        </w:rPr>
        <w:t>a</w:t>
      </w:r>
      <w:r>
        <w:rPr>
          <w:rFonts w:cs="Times New Roman" w:ascii="Arial Black" w:hAnsi="Arial Black"/>
        </w:rPr>
        <w:t xml:space="preserve"> tappa assegneranno un PUNTEGGIO DOPPIO rispetto a quelli succitati.</w:t>
      </w:r>
    </w:p>
    <w:p>
      <w:pPr>
        <w:pStyle w:val="Normal"/>
        <w:rPr/>
      </w:pPr>
      <w:bookmarkStart w:id="0" w:name="__DdeLink__471_429475520"/>
      <w:r>
        <w:rPr>
          <w:rFonts w:cs="Times New Roman" w:ascii="Arial Black" w:hAnsi="Arial Black"/>
        </w:rPr>
        <w:t xml:space="preserve">Bonus di punti </w:t>
      </w:r>
      <w:r>
        <w:rPr>
          <w:rFonts w:cs="Times New Roman" w:ascii="Arial Black" w:hAnsi="Arial Black"/>
          <w:b/>
        </w:rPr>
        <w:t>5</w:t>
      </w:r>
      <w:r>
        <w:rPr>
          <w:rFonts w:cs="Times New Roman" w:ascii="Arial Black" w:hAnsi="Arial Black"/>
        </w:rPr>
        <w:t xml:space="preserve"> per la partecipazione ad almeno 4 tappe del circuito</w:t>
      </w:r>
      <w:bookmarkEnd w:id="0"/>
    </w:p>
    <w:p>
      <w:pPr>
        <w:pStyle w:val="Normal"/>
        <w:rPr/>
      </w:pPr>
      <w:r>
        <w:rPr>
          <w:rFonts w:cs="Times New Roman" w:ascii="Arial Black" w:hAnsi="Arial Black"/>
        </w:rPr>
        <w:t xml:space="preserve">Bonus di punti </w:t>
      </w:r>
      <w:r>
        <w:rPr>
          <w:rFonts w:cs="Times New Roman" w:ascii="Arial Black" w:hAnsi="Arial Black"/>
          <w:b/>
        </w:rPr>
        <w:t>10</w:t>
      </w:r>
      <w:r>
        <w:rPr>
          <w:rFonts w:cs="Times New Roman" w:ascii="Arial Black" w:hAnsi="Arial Black"/>
        </w:rPr>
        <w:t xml:space="preserve"> per la partecipazione a tutte le tappe del circuito (non cumulabili col precedente bonus di 5 punti)</w:t>
      </w:r>
    </w:p>
    <w:p>
      <w:pPr>
        <w:pStyle w:val="Normal"/>
        <w:rPr>
          <w:rFonts w:ascii="Arial Black" w:hAnsi="Arial Black" w:cs="Times New Roman"/>
          <w:highlight w:val="yellow"/>
        </w:rPr>
      </w:pPr>
      <w:r>
        <w:rPr>
          <w:rFonts w:cs="Times New Roman" w:ascii="Arial Black" w:hAnsi="Arial Black"/>
          <w:highlight w:val="yellow"/>
        </w:rPr>
      </w:r>
    </w:p>
    <w:p>
      <w:pPr>
        <w:pStyle w:val="Normal"/>
        <w:rPr/>
      </w:pPr>
      <w:r>
        <w:rPr>
          <w:rFonts w:cs="Times New Roman" w:ascii="Arial Black" w:hAnsi="Arial Black"/>
          <w:highlight w:val="yellow"/>
        </w:rPr>
        <w:t>Art. 7:</w:t>
      </w:r>
      <w:r>
        <w:rPr>
          <w:rFonts w:cs="Times New Roman" w:ascii="Arial Black" w:hAnsi="Arial Black"/>
        </w:rPr>
        <w:t xml:space="preserve"> Un giocatore potrà partecipare al Master in una sola gara. Se acquisisce il diritto per più gare, verrà segnato d’ufficio nella categoria dove avrà conseguito il punteggio più alto (salvo diversa comunicazione da parte dell’atleta all’atto di iscrizione al Master). Per accedere al Master bisogna comunque aver disputato almeno 3 tappe. </w:t>
      </w:r>
    </w:p>
    <w:p>
      <w:pPr>
        <w:pStyle w:val="Normal"/>
        <w:rPr>
          <w:rFonts w:ascii="Arial Black" w:hAnsi="Arial Black" w:cs="Times New Roman"/>
        </w:rPr>
      </w:pPr>
      <w:r>
        <w:rPr>
          <w:rFonts w:cs="Times New Roman" w:ascii="Arial Black" w:hAnsi="Arial Black"/>
          <w:highlight w:val="yellow"/>
        </w:rPr>
        <w:t>Art. 8:</w:t>
      </w:r>
      <w:r>
        <w:rPr>
          <w:rFonts w:cs="Times New Roman" w:ascii="Arial Black" w:hAnsi="Arial Black"/>
        </w:rPr>
        <w:t xml:space="preserve"> Il Master si svolgerà con tabelloni ad eliminazione diretta.</w:t>
      </w:r>
    </w:p>
    <w:p>
      <w:pPr>
        <w:pStyle w:val="Normal"/>
        <w:rPr>
          <w:rFonts w:ascii="Arial Black" w:hAnsi="Arial Black" w:cs="Times New Roman"/>
        </w:rPr>
      </w:pPr>
      <w:r>
        <w:rPr>
          <w:rFonts w:cs="Times New Roman" w:ascii="Arial Black" w:hAnsi="Arial Black"/>
          <w:highlight w:val="yellow"/>
        </w:rPr>
        <w:t>Art. 9:</w:t>
      </w:r>
      <w:r>
        <w:rPr>
          <w:rFonts w:cs="Times New Roman" w:ascii="Arial Black" w:hAnsi="Arial Black"/>
        </w:rPr>
        <w:t xml:space="preserve"> A parità di classifica per determinare l’ammissione al master verrà considerato il giocatore che avrà disputato più tornei. In caso di ulteriore parità varrà il sorteggio.</w:t>
      </w:r>
    </w:p>
    <w:p>
      <w:pPr>
        <w:pStyle w:val="Normal"/>
        <w:rPr/>
      </w:pPr>
      <w:r>
        <w:rPr>
          <w:rFonts w:cs="Times New Roman" w:ascii="Arial Black" w:hAnsi="Arial Black"/>
          <w:highlight w:val="yellow"/>
        </w:rPr>
        <w:t>Art.10:</w:t>
      </w:r>
      <w:r>
        <w:rPr>
          <w:rFonts w:cs="Times New Roman" w:ascii="Arial Black" w:hAnsi="Arial Black"/>
        </w:rPr>
        <w:t xml:space="preserve">  I giocatori ammessi al Master finale e anche quelli non ammessi che li seguono nella classifica (che potranno accedere al Master in mancanza dei giocatori direttamente ammessi e seguendo l’ordine di classifica), dovranno comunicare la loro disponibilità  sempre compilando il form su </w:t>
      </w:r>
      <w:hyperlink r:id="rId3">
        <w:r>
          <w:rPr>
            <w:rStyle w:val="CollegamentoInternet"/>
            <w:rFonts w:cs="Times New Roman" w:ascii="Arial Black" w:hAnsi="Arial Black"/>
          </w:rPr>
          <w:t>www.string-kong.com/tornei</w:t>
        </w:r>
      </w:hyperlink>
      <w:r>
        <w:rPr>
          <w:rFonts w:cs="Times New Roman" w:ascii="Arial Black" w:hAnsi="Arial Black"/>
        </w:rPr>
        <w:t xml:space="preserve">  entro il giorno 12 Giugno 2019. </w:t>
      </w:r>
    </w:p>
    <w:p>
      <w:pPr>
        <w:pStyle w:val="Normal"/>
        <w:suppressAutoHyphens w:val="true"/>
        <w:rPr/>
      </w:pPr>
      <w:r>
        <w:rPr>
          <w:rFonts w:eastAsia="Droid Sans Fallback" w:cs="Times New Roman" w:ascii="Arial Black" w:hAnsi="Arial Black"/>
          <w:color w:val="00000A"/>
          <w:shd w:fill="FFFF00" w:val="clear"/>
        </w:rPr>
        <w:t>Art.11:</w:t>
      </w:r>
      <w:r>
        <w:rPr>
          <w:rFonts w:eastAsia="Droid Sans Fallback" w:cs="Times New Roman" w:ascii="Arial Black" w:hAnsi="Arial Black"/>
          <w:color w:val="00000A"/>
        </w:rPr>
        <w:t xml:space="preserve"> Il Circuito, oltre alle consuete coppe, prevederà i seguenti PREMI IN PRODOTTI STRING-KONG : </w:t>
      </w:r>
    </w:p>
    <w:p>
      <w:pPr>
        <w:pStyle w:val="Normal"/>
        <w:suppressAutoHyphens w:val="true"/>
        <w:spacing w:before="0" w:after="200"/>
        <w:ind w:left="720" w:hanging="0"/>
        <w:contextualSpacing/>
        <w:rPr>
          <w:rFonts w:ascii="Arial Black" w:hAnsi="Arial Black" w:eastAsia="Droid Sans Fallback" w:cs="Times New Roman"/>
          <w:color w:val="00000A"/>
        </w:rPr>
      </w:pPr>
      <w:r>
        <w:rPr>
          <w:rFonts w:eastAsia="Droid Sans Fallback" w:cs="Times New Roman" w:ascii="Arial Black" w:hAnsi="Arial Black"/>
          <w:color w:val="00000A"/>
        </w:rPr>
      </w:r>
    </w:p>
    <w:p>
      <w:pPr>
        <w:pStyle w:val="Normal"/>
        <w:numPr>
          <w:ilvl w:val="0"/>
          <w:numId w:val="1"/>
        </w:numPr>
        <w:suppressAutoHyphens w:val="true"/>
        <w:spacing w:before="0" w:after="200"/>
        <w:contextualSpacing/>
        <w:rPr/>
      </w:pPr>
      <w:r>
        <w:rPr>
          <w:rFonts w:eastAsia="Droid Sans Fallback" w:cs="Times New Roman" w:ascii="Arial Black" w:hAnsi="Arial Black"/>
          <w:color w:val="00000A"/>
          <w:shd w:fill="FFFF00" w:val="clear"/>
        </w:rPr>
        <w:t>PER IL MASTER FINALE:</w:t>
      </w:r>
    </w:p>
    <w:p>
      <w:pPr>
        <w:pStyle w:val="Normal"/>
        <w:suppressAutoHyphens w:val="true"/>
        <w:spacing w:before="0" w:after="200"/>
        <w:ind w:hanging="0"/>
        <w:contextualSpacing/>
        <w:rPr>
          <w:rFonts w:ascii="Arial Black" w:hAnsi="Arial Black" w:eastAsia="Droid Sans Fallback" w:cs="Times New Roman"/>
          <w:color w:val="00000A"/>
          <w:u w:val="single"/>
        </w:rPr>
      </w:pPr>
      <w:r>
        <w:rPr>
          <w:rFonts w:eastAsia="Droid Sans Fallback" w:cs="Times New Roman" w:ascii="Arial Black" w:hAnsi="Arial Black"/>
          <w:color w:val="00000A"/>
          <w:u w:val="single"/>
        </w:rPr>
      </w:r>
    </w:p>
    <w:p>
      <w:pPr>
        <w:pStyle w:val="Normal"/>
        <w:suppressAutoHyphens w:val="true"/>
        <w:spacing w:before="0" w:after="200"/>
        <w:ind w:left="720" w:hanging="0"/>
        <w:contextualSpacing/>
        <w:rPr>
          <w:rFonts w:ascii="Arial Black" w:hAnsi="Arial Black" w:eastAsia="Droid Sans Fallback" w:cs="Times New Roman"/>
          <w:color w:val="00000A"/>
          <w:u w:val="single"/>
        </w:rPr>
      </w:pPr>
      <w:r>
        <w:rPr>
          <w:rFonts w:eastAsia="Droid Sans Fallback" w:cs="Times New Roman" w:ascii="Arial Black" w:hAnsi="Arial Black"/>
          <w:color w:val="00000A"/>
          <w:u w:val="single"/>
        </w:rPr>
        <w:t>CLASSIFICA GENERALE PER OGNI CATEGORIA</w:t>
      </w:r>
    </w:p>
    <w:p>
      <w:pPr>
        <w:pStyle w:val="Normal"/>
        <w:suppressAutoHyphens w:val="true"/>
        <w:spacing w:before="0" w:after="200"/>
        <w:ind w:left="720" w:hanging="0"/>
        <w:contextualSpacing/>
        <w:rPr>
          <w:rFonts w:ascii="Calibri" w:hAnsi="Calibri" w:eastAsia="Droid Sans Fallback" w:cs="Calibri"/>
          <w:color w:val="00000A"/>
        </w:rPr>
      </w:pPr>
      <w:r>
        <w:rPr>
          <w:rFonts w:eastAsia="Droid Sans Fallback" w:cs="Times New Roman" w:ascii="Arial Black" w:hAnsi="Arial Black"/>
          <w:color w:val="00000A"/>
          <w:u w:val="single"/>
        </w:rPr>
        <w:t>I CLASS.</w:t>
      </w:r>
      <w:r>
        <w:rPr>
          <w:rFonts w:eastAsia="Droid Sans Fallback" w:cs="Times New Roman" w:ascii="Arial Black" w:hAnsi="Arial Black"/>
          <w:color w:val="00000A"/>
        </w:rPr>
        <w:t xml:space="preserve"> : 1 MATASSA DA 200M DI MONOFILAMENTO + T SHIRT + CAPPELLINO </w:t>
      </w:r>
      <w:bookmarkStart w:id="1" w:name="__DdeLink__27_711824611"/>
      <w:r>
        <w:rPr>
          <w:rFonts w:eastAsia="Droid Sans Fallback" w:cs="Times New Roman" w:ascii="Arial Black" w:hAnsi="Arial Black"/>
          <w:color w:val="00000A"/>
        </w:rPr>
        <w:t>STRING-KONG</w:t>
      </w:r>
      <w:bookmarkEnd w:id="1"/>
      <w:r>
        <w:rPr>
          <w:rFonts w:eastAsia="Droid Sans Fallback" w:cs="Times New Roman" w:ascii="Arial Black" w:hAnsi="Arial Black"/>
          <w:color w:val="00000A"/>
        </w:rPr>
        <w:t xml:space="preserve"> </w:t>
      </w:r>
      <w:bookmarkStart w:id="2" w:name="__DdeLink__630_1324139862"/>
      <w:r>
        <w:rPr>
          <w:rFonts w:eastAsia="Droid Sans Fallback" w:cs="Times New Roman" w:ascii="Arial Black" w:hAnsi="Arial Black"/>
          <w:color w:val="00000A"/>
        </w:rPr>
        <w:t>(PER U10 e U12F: 10 SET DA 12M DI MULTIFILAMENTO + T-SHIRT + CAPPELLINO STRING-KONG)</w:t>
      </w:r>
      <w:bookmarkEnd w:id="2"/>
    </w:p>
    <w:p>
      <w:pPr>
        <w:pStyle w:val="Normal"/>
        <w:suppressAutoHyphens w:val="true"/>
        <w:spacing w:before="0" w:after="200"/>
        <w:ind w:left="720" w:hanging="0"/>
        <w:contextualSpacing/>
        <w:rPr>
          <w:rFonts w:ascii="Calibri" w:hAnsi="Calibri" w:eastAsia="Droid Sans Fallback" w:cs="Calibri"/>
          <w:color w:val="00000A"/>
        </w:rPr>
      </w:pPr>
      <w:r>
        <w:rPr>
          <w:rFonts w:eastAsia="Droid Sans Fallback" w:cs="Times New Roman" w:ascii="Arial Black" w:hAnsi="Arial Black"/>
          <w:color w:val="00000A"/>
          <w:u w:val="single"/>
        </w:rPr>
        <w:t>II CLASS. :</w:t>
      </w:r>
      <w:r>
        <w:rPr>
          <w:rFonts w:eastAsia="Droid Sans Fallback" w:cs="Times New Roman" w:ascii="Arial Black" w:hAnsi="Arial Black"/>
          <w:color w:val="00000A"/>
        </w:rPr>
        <w:t xml:space="preserve"> 4 SET DA 12 MT MONOFILAMENTO + CAPPELLINO STRING-KONG (PER U10 e U12F: 4 SET DA 12M DI MULTIFILAMENTO + CAPPELLINO STRING-KONG)</w:t>
      </w:r>
    </w:p>
    <w:p>
      <w:pPr>
        <w:pStyle w:val="Normal"/>
        <w:suppressAutoHyphens w:val="true"/>
        <w:spacing w:before="0" w:after="200"/>
        <w:ind w:left="720" w:hanging="0"/>
        <w:contextualSpacing/>
        <w:rPr>
          <w:rFonts w:ascii="Arial Black" w:hAnsi="Arial Black" w:eastAsia="Droid Sans Fallback" w:cs="Times New Roman"/>
          <w:color w:val="00000A"/>
          <w:highlight w:val="yellow"/>
        </w:rPr>
      </w:pPr>
      <w:r>
        <w:rPr>
          <w:rFonts w:eastAsia="Droid Sans Fallback" w:cs="Times New Roman" w:ascii="Arial Black" w:hAnsi="Arial Black"/>
          <w:color w:val="00000A"/>
          <w:highlight w:val="yellow"/>
        </w:rPr>
      </w:r>
      <w:bookmarkStart w:id="3" w:name="_Hlk1901980"/>
      <w:bookmarkStart w:id="4" w:name="_Hlk1901980"/>
      <w:bookmarkEnd w:id="4"/>
    </w:p>
    <w:p>
      <w:pPr>
        <w:pStyle w:val="Normal"/>
        <w:rPr>
          <w:rFonts w:ascii="Arial Black" w:hAnsi="Arial Black" w:cs="Times New Roman"/>
        </w:rPr>
      </w:pPr>
      <w:r>
        <w:rPr>
          <w:rFonts w:cs="Times New Roman" w:ascii="Arial Black" w:hAnsi="Arial Black"/>
          <w:highlight w:val="yellow"/>
        </w:rPr>
        <w:t>Art.12:</w:t>
      </w:r>
      <w:r>
        <w:rPr>
          <w:rFonts w:cs="Times New Roman" w:ascii="Arial Black" w:hAnsi="Arial Black"/>
        </w:rPr>
        <w:t xml:space="preserve">  Il presente regolamento è approvato dal C.R.L. Per quanto non previsto si fa riferimento alle carte federali. </w:t>
      </w:r>
    </w:p>
    <w:p>
      <w:pPr>
        <w:pStyle w:val="Normal"/>
        <w:rPr>
          <w:rFonts w:ascii="Arial Black" w:hAnsi="Arial Black" w:cs="Times New Roman"/>
        </w:rPr>
      </w:pPr>
      <w:r>
        <w:rPr>
          <w:rFonts w:cs="Times New Roman" w:ascii="Arial Black" w:hAnsi="Arial Black"/>
        </w:rPr>
      </w:r>
    </w:p>
    <w:p>
      <w:pPr>
        <w:pStyle w:val="Normal"/>
        <w:rPr>
          <w:rFonts w:ascii="Arial Black" w:hAnsi="Arial Black" w:cs="Times New Roman"/>
        </w:rPr>
      </w:pPr>
      <w:r>
        <w:rPr>
          <w:rFonts w:cs="Times New Roman" w:ascii="Arial Black" w:hAnsi="Arial Black"/>
        </w:rPr>
      </w:r>
    </w:p>
    <w:p>
      <w:pPr>
        <w:pStyle w:val="Normal"/>
        <w:jc w:val="center"/>
        <w:rPr>
          <w:rFonts w:ascii="Arial Black" w:hAnsi="Arial Black" w:cs="Times New Roman"/>
        </w:rPr>
      </w:pPr>
      <w:r>
        <w:rPr>
          <w:rFonts w:cs="Times New Roman" w:ascii="Arial Black" w:hAnsi="Arial Black"/>
        </w:rPr>
        <w:t>IL COMITATO ORGANIZZATORE</w:t>
      </w:r>
    </w:p>
    <w:p>
      <w:pPr>
        <w:pStyle w:val="ListParagraph"/>
        <w:spacing w:before="0" w:after="200"/>
        <w:ind w:left="720" w:hanging="0"/>
        <w:contextualSpacing/>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Arial Black">
    <w:charset w:val="01"/>
    <w:family w:val="roman"/>
    <w:pitch w:val="variable"/>
  </w:font>
  <w:font w:name="Liberation Sans">
    <w:altName w:val="Arial"/>
    <w:charset w:val="01"/>
    <w:family w:val="roman"/>
    <w:pitch w:val="variable"/>
  </w:font>
  <w:font w:name="Arial Black">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Black" w:hAnsi="Arial Black" w:cs="Arial Black" w:hint="default"/>
        <w:rFonts w:cs="Arial Black"/>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a057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453f97"/>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9c1cad"/>
    <w:rPr>
      <w:rFonts w:ascii="Segoe UI" w:hAnsi="Segoe UI" w:cs="Segoe UI"/>
      <w:sz w:val="18"/>
      <w:szCs w:val="18"/>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Arial Black"/>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Arial Black" w:hAnsi="Arial Black"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Times New Roman"/>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ascii="Arial Black" w:hAnsi="Arial Black" w:cs="Arial Black"/>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Arial Black" w:hAnsi="Arial Black" w:cs="Times New Roman"/>
    </w:rPr>
  </w:style>
  <w:style w:type="character" w:styleId="ListLabel32">
    <w:name w:val="ListLabel 32"/>
    <w:qFormat/>
    <w:rPr>
      <w:rFonts w:ascii="Arial Black" w:hAnsi="Arial Black" w:cs="Arial Black"/>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ascii="Arial Black" w:hAnsi="Arial Black" w:cs="Times New Roman"/>
    </w:rPr>
  </w:style>
  <w:style w:type="character" w:styleId="ListLabel42">
    <w:name w:val="ListLabel 42"/>
    <w:qFormat/>
    <w:rPr>
      <w:rFonts w:ascii="Arial Black" w:hAnsi="Arial Black" w:cs="Arial Black"/>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Arial Black" w:hAnsi="Arial Black" w:cs="Times New Roman"/>
    </w:rPr>
  </w:style>
  <w:style w:type="character" w:styleId="ListLabel52">
    <w:name w:val="ListLabel 52"/>
    <w:qFormat/>
    <w:rPr>
      <w:rFonts w:ascii="Arial Black" w:hAnsi="Arial Black" w:cs="Arial Black"/>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Arial Black" w:hAnsi="Arial Black" w:cs="Times New Roman"/>
    </w:rPr>
  </w:style>
  <w:style w:type="character" w:styleId="ListLabel62">
    <w:name w:val="ListLabel 62"/>
    <w:qFormat/>
    <w:rPr>
      <w:rFonts w:cs="Arial Black"/>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Arial Black" w:hAnsi="Arial Black" w:cs="Times New Roman"/>
    </w:rPr>
  </w:style>
  <w:style w:type="character" w:styleId="ListLabel72">
    <w:name w:val="ListLabel 72"/>
    <w:qFormat/>
    <w:rPr>
      <w:rFonts w:cs="Arial Black"/>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ascii="Arial Black" w:hAnsi="Arial Black" w:cs="Times New Roman"/>
    </w:rPr>
  </w:style>
  <w:style w:type="character" w:styleId="ListLabel82">
    <w:name w:val="ListLabel 82"/>
    <w:qFormat/>
    <w:rPr>
      <w:rFonts w:cs="Arial Black"/>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Arial Black" w:hAnsi="Arial Black" w:cs="Times New Roman"/>
    </w:rPr>
  </w:style>
  <w:style w:type="character" w:styleId="ListLabel92">
    <w:name w:val="ListLabel 92"/>
    <w:qFormat/>
    <w:rPr>
      <w:rFonts w:cs="Arial Black"/>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Arial Black" w:hAnsi="Arial Black" w:cs="Times New Roman"/>
    </w:rPr>
  </w:style>
  <w:style w:type="character" w:styleId="ListLabel102">
    <w:name w:val="ListLabel 102"/>
    <w:qFormat/>
    <w:rPr>
      <w:rFonts w:cs="Arial Black"/>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ascii="Arial Black" w:hAnsi="Arial Black" w:cs="Times New Roman"/>
    </w:rPr>
  </w:style>
  <w:style w:type="character" w:styleId="ListLabel112">
    <w:name w:val="ListLabel 112"/>
    <w:qFormat/>
    <w:rPr>
      <w:rFonts w:cs="Arial Black"/>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Arial Black" w:hAnsi="Arial Black" w:cs="Times New Roman"/>
    </w:rPr>
  </w:style>
  <w:style w:type="paragraph" w:styleId="Titolo">
    <w:name w:val="Titolo"/>
    <w:basedOn w:val="Normal"/>
    <w:next w:val="Corpodeltesto"/>
    <w:qFormat/>
    <w:pPr>
      <w:keepNext w:val="true"/>
      <w:spacing w:before="240" w:after="120"/>
    </w:pPr>
    <w:rPr>
      <w:rFonts w:ascii="Liberation Sans" w:hAnsi="Liberation Sans" w:eastAsia="Noto Sans CJK SC Regular"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istParagraph">
    <w:name w:val="List Paragraph"/>
    <w:basedOn w:val="Normal"/>
    <w:uiPriority w:val="34"/>
    <w:qFormat/>
    <w:rsid w:val="006a536a"/>
    <w:pPr>
      <w:spacing w:before="0" w:after="200"/>
      <w:ind w:left="720" w:hanging="0"/>
      <w:contextualSpacing/>
    </w:pPr>
    <w:rPr/>
  </w:style>
  <w:style w:type="paragraph" w:styleId="BalloonText">
    <w:name w:val="Balloon Text"/>
    <w:basedOn w:val="Normal"/>
    <w:link w:val="TestofumettoCarattere"/>
    <w:uiPriority w:val="99"/>
    <w:semiHidden/>
    <w:unhideWhenUsed/>
    <w:qFormat/>
    <w:rsid w:val="009c1cad"/>
    <w:pPr>
      <w:spacing w:lineRule="auto" w:line="240" w:before="0" w:after="0"/>
    </w:pPr>
    <w:rPr>
      <w:rFonts w:ascii="Segoe UI" w:hAnsi="Segoe UI" w:cs="Segoe UI"/>
      <w:sz w:val="18"/>
      <w:szCs w:val="18"/>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ring-kong.com/tornei" TargetMode="External"/><Relationship Id="rId3" Type="http://schemas.openxmlformats.org/officeDocument/2006/relationships/hyperlink" Target="http://www.string-kong.com/tornei"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Application>LibreOffice/6.1.6.3$Linux_X86_64 LibreOffice_project/10$Build-3</Application>
  <Pages>2</Pages>
  <Words>688</Words>
  <Characters>3520</Characters>
  <CharactersWithSpaces>4231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2016-12-08T17:02:00Z</dcterms:created>
  <dc:creator>s.c.LA QUERCIA sporting club</dc:creator>
  <dc:description/>
  <dc:language>it-IT</dc:language>
  <cp:lastModifiedBy/>
  <cp:lastPrinted>2019-01-16T14:39:00Z</cp:lastPrinted>
  <dcterms:modified xsi:type="dcterms:W3CDTF">2020-06-25T17:37:24Z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